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BF" w:rsidRDefault="00E84977" w:rsidP="00E84977">
      <w:pPr>
        <w:tabs>
          <w:tab w:val="left" w:pos="6416"/>
        </w:tabs>
        <w:rPr>
          <w:rFonts w:ascii="Agency FB" w:hAnsi="Agency FB"/>
          <w:b/>
          <w:bCs/>
          <w:sz w:val="40"/>
          <w:szCs w:val="40"/>
        </w:rPr>
      </w:pPr>
      <w:r w:rsidRPr="00E84977">
        <w:rPr>
          <w:rFonts w:ascii="Agency FB" w:hAnsi="Agency FB"/>
          <w:b/>
          <w:bCs/>
          <w:sz w:val="40"/>
          <w:szCs w:val="40"/>
          <w:rtl/>
        </w:rPr>
        <w:t>عنوان طرح های پژوهشی سال 1396</w:t>
      </w:r>
      <w:r>
        <w:rPr>
          <w:rFonts w:ascii="Agency FB" w:hAnsi="Agency FB"/>
          <w:b/>
          <w:bCs/>
          <w:sz w:val="40"/>
          <w:szCs w:val="40"/>
        </w:rPr>
        <w:tab/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ترسیم الگوهای علل مرگ و میر و عوامل مؤثر بر آن در شهرستان‌های ایران سال 1395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نقش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پیش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تیپ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های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شخصیتی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9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گانه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انیاگرام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ادراک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خطر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قلبی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آمادگی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برای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اصلاح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سبک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شاخصهای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سالهای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1400-1396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پراکنش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سرطانهای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دستگاه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گوارش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طبقات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فقیر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مرفه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کلانشهر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-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غرب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تحلیلی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وضعیت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دسترسی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فضایی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مراکز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بیمارستانی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استفاده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از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</w:rPr>
        <w:t>GIS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مورد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کلانشهر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پراکندگی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مکانی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اثر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عوامل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محیط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طبیعی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تب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مالت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بروسلوز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) (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مطالعه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موردی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: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کشور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ایران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>)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دسترسی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واقع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باروری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خدمات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(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مراکز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بهداشتی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-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بیمارستان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-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آزمایشگاه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-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داروخانه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)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کلانشهر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تاثیر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درمان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مقابله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استرس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درمان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مبتنی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پذیرش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و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تعهد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نشانگرهای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زیستی،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روان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شناختی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بیماران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دیابتی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نوع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2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ab/>
      </w:r>
    </w:p>
    <w:p w:rsid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 w:hint="cs"/>
          <w:b/>
          <w:bCs/>
          <w:color w:val="00528C"/>
          <w:sz w:val="23"/>
          <w:szCs w:val="23"/>
        </w:rPr>
      </w:pP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بررسی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کیفیت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زندگی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مرتبط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با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سلامت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در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طبقات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اجتماعی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شهر</w:t>
      </w:r>
      <w:r w:rsidRPr="00E84977">
        <w:rPr>
          <w:rFonts w:ascii="Tahoma" w:eastAsia="Times New Roman" w:hAnsi="Tahoma" w:cs="Tahoma"/>
          <w:b/>
          <w:bCs/>
          <w:color w:val="00528C"/>
          <w:sz w:val="23"/>
          <w:szCs w:val="23"/>
          <w:rtl/>
        </w:rPr>
        <w:t xml:space="preserve"> </w:t>
      </w:r>
      <w:r w:rsidRPr="00E84977">
        <w:rPr>
          <w:rFonts w:ascii="Tahoma" w:eastAsia="Times New Roman" w:hAnsi="Tahoma" w:cs="Tahoma" w:hint="cs"/>
          <w:b/>
          <w:bCs/>
          <w:color w:val="00528C"/>
          <w:sz w:val="23"/>
          <w:szCs w:val="23"/>
          <w:rtl/>
        </w:rPr>
        <w:t>کرمانشاه</w:t>
      </w:r>
    </w:p>
    <w:p w:rsidR="00E84977" w:rsidRPr="00E84977" w:rsidRDefault="00E84977" w:rsidP="00E84977">
      <w:pPr>
        <w:pStyle w:val="ListParagraph"/>
        <w:numPr>
          <w:ilvl w:val="0"/>
          <w:numId w:val="1"/>
        </w:numPr>
        <w:spacing w:after="150" w:line="300" w:lineRule="atLeast"/>
        <w:rPr>
          <w:rFonts w:ascii="Tahoma" w:eastAsia="Times New Roman" w:hAnsi="Tahoma" w:cs="Tahoma"/>
          <w:b/>
          <w:bCs/>
          <w:color w:val="00528C"/>
          <w:sz w:val="23"/>
          <w:szCs w:val="23"/>
        </w:rPr>
      </w:pPr>
    </w:p>
    <w:p w:rsidR="00E84977" w:rsidRPr="00E84977" w:rsidRDefault="00E84977" w:rsidP="00E84977">
      <w:pPr>
        <w:tabs>
          <w:tab w:val="left" w:pos="6416"/>
        </w:tabs>
        <w:rPr>
          <w:rFonts w:ascii="Agency FB" w:hAnsi="Agency FB"/>
          <w:b/>
          <w:bCs/>
          <w:sz w:val="40"/>
          <w:szCs w:val="40"/>
        </w:rPr>
      </w:pPr>
    </w:p>
    <w:sectPr w:rsidR="00E84977" w:rsidRPr="00E84977" w:rsidSect="002422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F72"/>
    <w:multiLevelType w:val="hybridMultilevel"/>
    <w:tmpl w:val="D8F01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977"/>
    <w:rsid w:val="002422C9"/>
    <w:rsid w:val="003C273F"/>
    <w:rsid w:val="00DB5BA5"/>
    <w:rsid w:val="00E8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siros</dc:creator>
  <cp:lastModifiedBy>siros</cp:lastModifiedBy>
  <cp:revision>1</cp:revision>
  <dcterms:created xsi:type="dcterms:W3CDTF">2021-07-18T08:04:00Z</dcterms:created>
  <dcterms:modified xsi:type="dcterms:W3CDTF">2021-07-18T08:13:00Z</dcterms:modified>
</cp:coreProperties>
</file>